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AD" w:rsidRPr="00D07E3F" w:rsidRDefault="00D07E3F">
      <w:pPr>
        <w:rPr>
          <w:sz w:val="24"/>
        </w:rPr>
      </w:pPr>
      <w:r w:rsidRPr="00D07E3F">
        <w:rPr>
          <w:sz w:val="24"/>
        </w:rPr>
        <w:t xml:space="preserve">The Hardy-Weinberg equation is useful for </w:t>
      </w:r>
      <w:r w:rsidRPr="00D07E3F">
        <w:rPr>
          <w:i/>
          <w:sz w:val="24"/>
        </w:rPr>
        <w:t>predicting</w:t>
      </w:r>
      <w:r w:rsidRPr="00D07E3F">
        <w:rPr>
          <w:sz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pPr>
        <w:rPr>
          <w:sz w:val="24"/>
        </w:rPr>
      </w:pPr>
    </w:p>
    <w:p w:rsidR="00D07E3F" w:rsidRPr="00D07E3F" w:rsidRDefault="00D07E3F" w:rsidP="00D07E3F">
      <w:pPr>
        <w:rPr>
          <w:sz w:val="24"/>
        </w:rPr>
      </w:pPr>
      <w:r w:rsidRPr="00D07E3F">
        <w:rPr>
          <w:sz w:val="24"/>
        </w:rPr>
        <w:t xml:space="preserve">The Hardy-Weinberg equation is useful for </w:t>
      </w:r>
      <w:r w:rsidRPr="00D07E3F">
        <w:rPr>
          <w:i/>
          <w:sz w:val="24"/>
        </w:rPr>
        <w:t>predicting</w:t>
      </w:r>
      <w:r w:rsidRPr="00D07E3F">
        <w:rPr>
          <w:sz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rsidP="00D07E3F">
      <w:pPr>
        <w:rPr>
          <w:sz w:val="24"/>
        </w:rPr>
      </w:pPr>
    </w:p>
    <w:p w:rsidR="00D07E3F" w:rsidRPr="00D07E3F" w:rsidRDefault="00D07E3F" w:rsidP="00D07E3F">
      <w:pPr>
        <w:rPr>
          <w:sz w:val="24"/>
        </w:rPr>
      </w:pPr>
      <w:r w:rsidRPr="00D07E3F">
        <w:rPr>
          <w:sz w:val="24"/>
        </w:rPr>
        <w:t xml:space="preserve">The Hardy-Weinberg equation is useful for </w:t>
      </w:r>
      <w:r w:rsidRPr="00D07E3F">
        <w:rPr>
          <w:i/>
          <w:sz w:val="24"/>
        </w:rPr>
        <w:t>predicting</w:t>
      </w:r>
      <w:r w:rsidRPr="00D07E3F">
        <w:rPr>
          <w:sz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pPr>
        <w:rPr>
          <w:sz w:val="24"/>
        </w:rPr>
      </w:pPr>
    </w:p>
    <w:p w:rsidR="00D07E3F" w:rsidRDefault="00D07E3F" w:rsidP="00D07E3F">
      <w:pPr>
        <w:rPr>
          <w:sz w:val="24"/>
        </w:rPr>
      </w:pPr>
      <w:r w:rsidRPr="00D07E3F">
        <w:rPr>
          <w:sz w:val="24"/>
        </w:rPr>
        <w:t xml:space="preserve">The Hardy-Weinberg equation is useful for </w:t>
      </w:r>
      <w:r w:rsidRPr="00D07E3F">
        <w:rPr>
          <w:i/>
          <w:sz w:val="24"/>
        </w:rPr>
        <w:t>predicting</w:t>
      </w:r>
      <w:r w:rsidRPr="00D07E3F">
        <w:rPr>
          <w:sz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rsidP="00D07E3F">
      <w:pPr>
        <w:rPr>
          <w:sz w:val="24"/>
        </w:rPr>
      </w:pPr>
    </w:p>
    <w:p w:rsidR="00D07E3F" w:rsidRPr="00D07E3F" w:rsidRDefault="00D07E3F" w:rsidP="00D07E3F">
      <w:pPr>
        <w:rPr>
          <w:sz w:val="24"/>
        </w:rPr>
      </w:pPr>
      <w:r w:rsidRPr="00D07E3F">
        <w:rPr>
          <w:sz w:val="24"/>
        </w:rPr>
        <w:t xml:space="preserve">The Hardy-Weinberg equation is useful for </w:t>
      </w:r>
      <w:r w:rsidRPr="00D07E3F">
        <w:rPr>
          <w:i/>
          <w:sz w:val="24"/>
        </w:rPr>
        <w:t>predicting</w:t>
      </w:r>
      <w:r w:rsidRPr="00D07E3F">
        <w:rPr>
          <w:sz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pPr>
        <w:rPr>
          <w:sz w:val="24"/>
          <w:szCs w:val="24"/>
        </w:rPr>
      </w:pPr>
    </w:p>
    <w:p w:rsidR="00D07E3F" w:rsidRPr="00D07E3F" w:rsidRDefault="00D07E3F" w:rsidP="00D07E3F">
      <w:pPr>
        <w:rPr>
          <w:sz w:val="24"/>
          <w:szCs w:val="24"/>
        </w:rPr>
      </w:pPr>
      <w:r w:rsidRPr="00D07E3F">
        <w:rPr>
          <w:sz w:val="24"/>
          <w:szCs w:val="24"/>
        </w:rPr>
        <w:t xml:space="preserve">The Hardy-Weinberg equation is useful for </w:t>
      </w:r>
      <w:r w:rsidRPr="00D07E3F">
        <w:rPr>
          <w:i/>
          <w:sz w:val="24"/>
          <w:szCs w:val="24"/>
        </w:rPr>
        <w:t>predicting</w:t>
      </w:r>
      <w:r w:rsidRPr="00D07E3F">
        <w:rPr>
          <w:sz w:val="24"/>
          <w:szCs w:val="24"/>
        </w:rPr>
        <w:t xml:space="preserve"> the percent of a human population that may be heterozygous carriers of recessive alleles for certain genetic diseases. Phenylketonuria (PKU) is a human metabolic disorder that results in mental retardation if it is untreated in infancy. In the United States, one out of approximately 10,000 babies is born with the disorder. Approximately what percent of the population are heterozygous carriers of the recessive PKU allele?</w:t>
      </w:r>
    </w:p>
    <w:p w:rsidR="00D07E3F" w:rsidRPr="00D07E3F" w:rsidRDefault="00D07E3F">
      <w:pPr>
        <w:rPr>
          <w:sz w:val="24"/>
          <w:szCs w:val="24"/>
        </w:rPr>
      </w:pPr>
    </w:p>
    <w:p w:rsidR="00D07E3F" w:rsidRDefault="00D07E3F">
      <w:pPr>
        <w:rPr>
          <w:sz w:val="24"/>
        </w:rPr>
      </w:pPr>
      <w:r w:rsidRPr="00D07E3F">
        <w:rPr>
          <w:sz w:val="24"/>
          <w:szCs w:val="24"/>
        </w:rPr>
        <w:lastRenderedPageBreak/>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bookmarkStart w:id="0" w:name="_GoBack"/>
      <w:bookmarkEnd w:id="0"/>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 xml:space="preserve">In a certain population of 1000 fruit flies, 640 have red eyes while the remainder </w:t>
      </w:r>
      <w:r w:rsidR="00B12082">
        <w:rPr>
          <w:sz w:val="24"/>
          <w:szCs w:val="24"/>
        </w:rPr>
        <w:t>has</w:t>
      </w:r>
      <w:r w:rsidR="00B12082" w:rsidRPr="00D07E3F">
        <w:rPr>
          <w:sz w:val="24"/>
          <w:szCs w:val="24"/>
        </w:rPr>
        <w:t xml:space="preserve"> </w:t>
      </w:r>
      <w:r w:rsidRPr="00D07E3F">
        <w:rPr>
          <w:sz w:val="24"/>
          <w:szCs w:val="24"/>
        </w:rPr>
        <w:t>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In a certain population of 1000 fruit flies, 640 have r</w:t>
      </w:r>
      <w:r w:rsidR="00B12082">
        <w:rPr>
          <w:sz w:val="24"/>
          <w:szCs w:val="24"/>
        </w:rPr>
        <w:t>ed eyes while the remainder has</w:t>
      </w:r>
      <w:r w:rsidRPr="00D07E3F">
        <w:rPr>
          <w:sz w:val="24"/>
          <w:szCs w:val="24"/>
        </w:rPr>
        <w:t xml:space="preserve"> 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rsidP="00D07E3F">
      <w:pPr>
        <w:rPr>
          <w:sz w:val="24"/>
        </w:rPr>
      </w:pPr>
      <w:r w:rsidRPr="00D07E3F">
        <w:rPr>
          <w:sz w:val="24"/>
          <w:szCs w:val="24"/>
        </w:rPr>
        <w:t>In a certain population of 1000 fruit flies, 640 have r</w:t>
      </w:r>
      <w:r w:rsidR="00B12082">
        <w:rPr>
          <w:sz w:val="24"/>
          <w:szCs w:val="24"/>
        </w:rPr>
        <w:t>ed eyes while the remainder has</w:t>
      </w:r>
      <w:r w:rsidRPr="00D07E3F">
        <w:rPr>
          <w:sz w:val="24"/>
          <w:szCs w:val="24"/>
        </w:rPr>
        <w:t xml:space="preserve"> sepia eyes. The sepia eye trait is recessive to red eyes. How many individuals would you expect</w:t>
      </w:r>
      <w:r w:rsidRPr="00D07E3F">
        <w:rPr>
          <w:sz w:val="24"/>
        </w:rPr>
        <w:t xml:space="preserve"> to be homozygous for red eye color?</w:t>
      </w:r>
    </w:p>
    <w:p w:rsidR="00D07E3F" w:rsidRDefault="00D07E3F">
      <w:pPr>
        <w:rPr>
          <w:sz w:val="24"/>
        </w:rPr>
      </w:pPr>
    </w:p>
    <w:p w:rsidR="00D07E3F" w:rsidRPr="00D07E3F" w:rsidRDefault="00D07E3F">
      <w:pPr>
        <w:rPr>
          <w:sz w:val="24"/>
        </w:rPr>
      </w:pPr>
    </w:p>
    <w:sectPr w:rsidR="00D07E3F" w:rsidRPr="00D07E3F" w:rsidSect="00D07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3F"/>
    <w:rsid w:val="003D09AD"/>
    <w:rsid w:val="00B12082"/>
    <w:rsid w:val="00D0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cp:lastPrinted>2015-05-07T18:14:00Z</cp:lastPrinted>
  <dcterms:created xsi:type="dcterms:W3CDTF">2015-05-07T16:51:00Z</dcterms:created>
  <dcterms:modified xsi:type="dcterms:W3CDTF">2015-05-07T20:42:00Z</dcterms:modified>
</cp:coreProperties>
</file>